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DCAF4" w14:textId="57639173" w:rsidR="008D3A39" w:rsidRDefault="006B4027" w:rsidP="008D3A39">
      <w:pPr>
        <w:shd w:val="clear" w:color="auto" w:fill="FFFFFF"/>
        <w:spacing w:after="120" w:line="276" w:lineRule="auto"/>
        <w:jc w:val="center"/>
        <w:rPr>
          <w:rFonts w:ascii="Century Gothic" w:eastAsia="Times New Roman" w:hAnsi="Century Gothic" w:cs="Arial"/>
          <w:sz w:val="44"/>
          <w:szCs w:val="44"/>
          <w:lang w:eastAsia="fr-CH"/>
        </w:rPr>
      </w:pPr>
      <w:r>
        <w:rPr>
          <w:rFonts w:ascii="Century Gothic" w:eastAsia="Times New Roman" w:hAnsi="Century Gothic" w:cs="Arial"/>
          <w:noProof/>
          <w:sz w:val="44"/>
          <w:szCs w:val="44"/>
          <w:lang w:eastAsia="fr-CH"/>
        </w:rPr>
        <mc:AlternateContent>
          <mc:Choice Requires="wps">
            <w:drawing>
              <wp:anchor distT="0" distB="0" distL="114300" distR="114300" simplePos="0" relativeHeight="251661312" behindDoc="0" locked="0" layoutInCell="1" allowOverlap="1" wp14:anchorId="3E5A2D47" wp14:editId="21CFCE02">
                <wp:simplePos x="0" y="0"/>
                <wp:positionH relativeFrom="margin">
                  <wp:align>center</wp:align>
                </wp:positionH>
                <wp:positionV relativeFrom="paragraph">
                  <wp:posOffset>-372422</wp:posOffset>
                </wp:positionV>
                <wp:extent cx="6610350" cy="9638665"/>
                <wp:effectExtent l="0" t="0" r="0" b="635"/>
                <wp:wrapNone/>
                <wp:docPr id="2" name="Cadre 2"/>
                <wp:cNvGraphicFramePr/>
                <a:graphic xmlns:a="http://schemas.openxmlformats.org/drawingml/2006/main">
                  <a:graphicData uri="http://schemas.microsoft.com/office/word/2010/wordprocessingShape">
                    <wps:wsp>
                      <wps:cNvSpPr/>
                      <wps:spPr>
                        <a:xfrm>
                          <a:off x="0" y="0"/>
                          <a:ext cx="6610350" cy="9638665"/>
                        </a:xfrm>
                        <a:prstGeom prst="frame">
                          <a:avLst>
                            <a:gd name="adj1" fmla="val 2068"/>
                          </a:avLst>
                        </a:prstGeom>
                        <a:blipFill>
                          <a:blip r:embed="rId6"/>
                          <a:tile tx="0" ty="0" sx="100000" sy="100000" flip="none" algn="tl"/>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F99B114" id="Cadre 2" o:spid="_x0000_s1026" style="position:absolute;margin-left:0;margin-top:-29.3pt;width:520.5pt;height:758.95pt;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coordsize="6610350,96386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" path="m,l6610350,r,9638665l,9638665,,xm136702,136702r,9365261l6473648,9501963r,-9365261l136702,136702xe" stroked="f" strokeweight="1pt">
                <v:fill r:id="rId7" o:title="" recolor="t" rotate="t" type="tile"/>
                <v:stroke joinstyle="miter"/>
                <v:path arrowok="t" o:connecttype="custom" o:connectlocs="0,0;6610350,0;6610350,9638665;0,9638665;0,0;136702,136702;136702,9501963;6473648,9501963;6473648,136702;136702,136702" o:connectangles="0,0,0,0,0,0,0,0,0,0"/>
                <w10:wrap anchorx="margin"/>
              </v:shape>
            </w:pict>
          </mc:Fallback>
        </mc:AlternateContent>
      </w:r>
    </w:p>
    <w:p w14:paraId="10F2AAED" w14:textId="695E07F1" w:rsidR="008D3A39" w:rsidRDefault="00F4238D" w:rsidP="008D3A39">
      <w:pPr>
        <w:shd w:val="clear" w:color="auto" w:fill="FFFFFF"/>
        <w:spacing w:after="120" w:line="276" w:lineRule="auto"/>
        <w:jc w:val="center"/>
        <w:rPr>
          <w:rFonts w:ascii="Century Gothic" w:eastAsia="Times New Roman" w:hAnsi="Century Gothic" w:cs="Arial"/>
          <w:sz w:val="44"/>
          <w:szCs w:val="44"/>
          <w:lang w:eastAsia="fr-CH"/>
        </w:rPr>
      </w:pPr>
      <w:r w:rsidRPr="00F4238D">
        <w:rPr>
          <w:rFonts w:ascii="Century Gothic" w:eastAsia="Times New Roman" w:hAnsi="Century Gothic" w:cs="Arial"/>
          <w:sz w:val="44"/>
          <w:szCs w:val="44"/>
          <w:lang w:eastAsia="fr-CH"/>
        </w:rPr>
        <w:t>La</w:t>
      </w:r>
      <w:r w:rsidR="008D3A39">
        <w:rPr>
          <w:rFonts w:ascii="Century Gothic" w:eastAsia="Times New Roman" w:hAnsi="Century Gothic" w:cs="Arial"/>
          <w:sz w:val="44"/>
          <w:szCs w:val="44"/>
          <w:lang w:eastAsia="fr-CH"/>
        </w:rPr>
        <w:t xml:space="preserve"> </w:t>
      </w:r>
      <w:r w:rsidRPr="00F4238D">
        <w:rPr>
          <w:rFonts w:ascii="Century Gothic" w:eastAsia="Times New Roman" w:hAnsi="Century Gothic" w:cs="Arial"/>
          <w:b/>
          <w:bCs/>
          <w:sz w:val="44"/>
          <w:szCs w:val="44"/>
          <w:lang w:eastAsia="fr-CH"/>
        </w:rPr>
        <w:t>légende des mille grues</w:t>
      </w:r>
      <w:r w:rsidR="00AE2DAC">
        <w:rPr>
          <w:rFonts w:ascii="Century Gothic" w:eastAsia="Times New Roman" w:hAnsi="Century Gothic" w:cs="Arial"/>
          <w:sz w:val="44"/>
          <w:szCs w:val="44"/>
          <w:lang w:eastAsia="fr-CH"/>
        </w:rPr>
        <w:t xml:space="preserve"> </w:t>
      </w:r>
      <w:r w:rsidR="008D3A39" w:rsidRPr="008D3A39">
        <w:rPr>
          <w:rFonts w:ascii="Century Gothic" w:eastAsia="Times New Roman" w:hAnsi="Century Gothic" w:cs="Arial"/>
          <w:sz w:val="44"/>
          <w:szCs w:val="44"/>
          <w:lang w:eastAsia="fr-CH"/>
        </w:rPr>
        <w:t>(</w:t>
      </w:r>
      <w:proofErr w:type="spellStart"/>
      <w:r w:rsidR="008D3A39" w:rsidRPr="00F4238D">
        <w:rPr>
          <w:rFonts w:ascii="Century Gothic" w:eastAsia="Times New Roman" w:hAnsi="Century Gothic" w:cs="Arial"/>
          <w:i/>
          <w:iCs/>
          <w:sz w:val="44"/>
          <w:szCs w:val="44"/>
          <w:lang w:eastAsia="fr-CH"/>
        </w:rPr>
        <w:t>senbazuru</w:t>
      </w:r>
      <w:proofErr w:type="spellEnd"/>
      <w:r w:rsidR="00AE2DAC">
        <w:rPr>
          <w:rFonts w:ascii="Century Gothic" w:eastAsia="Times New Roman" w:hAnsi="Century Gothic" w:cs="Arial"/>
          <w:sz w:val="44"/>
          <w:szCs w:val="44"/>
          <w:lang w:eastAsia="fr-CH"/>
        </w:rPr>
        <w:t xml:space="preserve">) </w:t>
      </w:r>
      <w:r w:rsidRPr="00F4238D">
        <w:rPr>
          <w:rFonts w:ascii="Century Gothic" w:eastAsia="Times New Roman" w:hAnsi="Century Gothic" w:cs="Arial"/>
          <w:sz w:val="44"/>
          <w:szCs w:val="44"/>
          <w:lang w:eastAsia="fr-CH"/>
        </w:rPr>
        <w:t>est une légende originaire du</w:t>
      </w:r>
      <w:r w:rsidR="00AE2DAC">
        <w:rPr>
          <w:rFonts w:ascii="Century Gothic" w:eastAsia="Times New Roman" w:hAnsi="Century Gothic" w:cs="Arial"/>
          <w:sz w:val="44"/>
          <w:szCs w:val="44"/>
          <w:lang w:eastAsia="fr-CH"/>
        </w:rPr>
        <w:t xml:space="preserve"> </w:t>
      </w:r>
      <w:hyperlink r:id="rId8" w:tooltip="Japon" w:history="1">
        <w:r w:rsidRPr="00F4238D">
          <w:rPr>
            <w:rFonts w:ascii="Century Gothic" w:eastAsia="Times New Roman" w:hAnsi="Century Gothic" w:cs="Arial"/>
            <w:sz w:val="44"/>
            <w:szCs w:val="44"/>
            <w:lang w:eastAsia="fr-CH"/>
          </w:rPr>
          <w:t>Japon</w:t>
        </w:r>
      </w:hyperlink>
      <w:r w:rsidRPr="00F4238D">
        <w:rPr>
          <w:rFonts w:ascii="Century Gothic" w:eastAsia="Times New Roman" w:hAnsi="Century Gothic" w:cs="Arial"/>
          <w:sz w:val="44"/>
          <w:szCs w:val="44"/>
          <w:lang w:eastAsia="fr-CH"/>
        </w:rPr>
        <w:t>, où l’</w:t>
      </w:r>
      <w:hyperlink r:id="rId9" w:tooltip="Origami" w:history="1">
        <w:r w:rsidRPr="00F4238D">
          <w:rPr>
            <w:rFonts w:ascii="Century Gothic" w:eastAsia="Times New Roman" w:hAnsi="Century Gothic" w:cs="Arial"/>
            <w:sz w:val="44"/>
            <w:szCs w:val="44"/>
            <w:lang w:eastAsia="fr-CH"/>
          </w:rPr>
          <w:t>origami</w:t>
        </w:r>
      </w:hyperlink>
      <w:r w:rsidR="00AE2DAC">
        <w:rPr>
          <w:rFonts w:ascii="Century Gothic" w:eastAsia="Times New Roman" w:hAnsi="Century Gothic" w:cs="Arial"/>
          <w:sz w:val="44"/>
          <w:szCs w:val="44"/>
          <w:lang w:eastAsia="fr-CH"/>
        </w:rPr>
        <w:t xml:space="preserve"> </w:t>
      </w:r>
      <w:r w:rsidRPr="00F4238D">
        <w:rPr>
          <w:rFonts w:ascii="Century Gothic" w:eastAsia="Times New Roman" w:hAnsi="Century Gothic" w:cs="Arial"/>
          <w:sz w:val="44"/>
          <w:szCs w:val="44"/>
          <w:lang w:eastAsia="fr-CH"/>
        </w:rPr>
        <w:t>est très pratiqué, qui raconte que si l’on plie mille</w:t>
      </w:r>
      <w:r w:rsidR="00AE2DAC">
        <w:rPr>
          <w:rFonts w:ascii="Century Gothic" w:eastAsia="Times New Roman" w:hAnsi="Century Gothic" w:cs="Arial"/>
          <w:sz w:val="44"/>
          <w:szCs w:val="44"/>
          <w:lang w:eastAsia="fr-CH"/>
        </w:rPr>
        <w:t xml:space="preserve"> </w:t>
      </w:r>
      <w:hyperlink r:id="rId10" w:tooltip="Grue en papier" w:history="1">
        <w:r w:rsidRPr="00F4238D">
          <w:rPr>
            <w:rFonts w:ascii="Century Gothic" w:eastAsia="Times New Roman" w:hAnsi="Century Gothic" w:cs="Arial"/>
            <w:sz w:val="44"/>
            <w:szCs w:val="44"/>
            <w:lang w:eastAsia="fr-CH"/>
          </w:rPr>
          <w:t>grues en papier</w:t>
        </w:r>
      </w:hyperlink>
      <w:r w:rsidR="00AE2DAC">
        <w:rPr>
          <w:rFonts w:ascii="Century Gothic" w:eastAsia="Times New Roman" w:hAnsi="Century Gothic" w:cs="Arial"/>
          <w:sz w:val="44"/>
          <w:szCs w:val="44"/>
          <w:lang w:eastAsia="fr-CH"/>
        </w:rPr>
        <w:t xml:space="preserve"> </w:t>
      </w:r>
      <w:r w:rsidRPr="00F4238D">
        <w:rPr>
          <w:rFonts w:ascii="Century Gothic" w:eastAsia="Times New Roman" w:hAnsi="Century Gothic" w:cs="Arial"/>
          <w:sz w:val="44"/>
          <w:szCs w:val="44"/>
          <w:lang w:eastAsia="fr-CH"/>
        </w:rPr>
        <w:t>dans l'année, retenues ensemble par un lien, on peut voir son vœu de santé, de longévité, d'amour ou de bonheur exaucé. En général, on offre un</w:t>
      </w:r>
      <w:r w:rsidR="00AE2DAC">
        <w:rPr>
          <w:rFonts w:ascii="Century Gothic" w:eastAsia="Times New Roman" w:hAnsi="Century Gothic" w:cs="Arial"/>
          <w:sz w:val="44"/>
          <w:szCs w:val="44"/>
          <w:lang w:eastAsia="fr-CH"/>
        </w:rPr>
        <w:t xml:space="preserve"> </w:t>
      </w:r>
      <w:proofErr w:type="spellStart"/>
      <w:r w:rsidRPr="00F4238D">
        <w:rPr>
          <w:rFonts w:ascii="Century Gothic" w:eastAsia="Times New Roman" w:hAnsi="Century Gothic" w:cs="Arial"/>
          <w:i/>
          <w:iCs/>
          <w:sz w:val="44"/>
          <w:szCs w:val="44"/>
          <w:lang w:eastAsia="fr-CH"/>
        </w:rPr>
        <w:t>senbazuru</w:t>
      </w:r>
      <w:proofErr w:type="spellEnd"/>
      <w:r w:rsidR="00AE2DAC">
        <w:rPr>
          <w:rFonts w:ascii="Century Gothic" w:eastAsia="Times New Roman" w:hAnsi="Century Gothic" w:cs="Arial"/>
          <w:sz w:val="44"/>
          <w:szCs w:val="44"/>
          <w:lang w:eastAsia="fr-CH"/>
        </w:rPr>
        <w:t xml:space="preserve"> </w:t>
      </w:r>
      <w:r w:rsidRPr="00F4238D">
        <w:rPr>
          <w:rFonts w:ascii="Century Gothic" w:eastAsia="Times New Roman" w:hAnsi="Century Gothic" w:cs="Arial"/>
          <w:sz w:val="44"/>
          <w:szCs w:val="44"/>
          <w:lang w:eastAsia="fr-CH"/>
        </w:rPr>
        <w:t>à une personne très proche, souvent malade, ou plus culturellement pour une naissance ou un mariage.</w:t>
      </w:r>
      <w:r w:rsidR="006B4027" w:rsidRPr="006B4027">
        <w:rPr>
          <w:rFonts w:ascii="Century Gothic" w:eastAsia="Times New Roman" w:hAnsi="Century Gothic" w:cs="Arial"/>
          <w:noProof/>
          <w:sz w:val="44"/>
          <w:szCs w:val="44"/>
          <w:lang w:eastAsia="fr-CH"/>
        </w:rPr>
        <w:t xml:space="preserve"> </w:t>
      </w:r>
    </w:p>
    <w:p w14:paraId="79F91C8C" w14:textId="77777777" w:rsidR="00AE2DAC" w:rsidRPr="008D3A39" w:rsidRDefault="00AE2DAC" w:rsidP="008D3A39">
      <w:pPr>
        <w:shd w:val="clear" w:color="auto" w:fill="FFFFFF"/>
        <w:spacing w:after="120" w:line="276" w:lineRule="auto"/>
        <w:jc w:val="center"/>
        <w:rPr>
          <w:rFonts w:ascii="Century Gothic" w:eastAsia="Times New Roman" w:hAnsi="Century Gothic" w:cs="Arial"/>
          <w:sz w:val="44"/>
          <w:szCs w:val="44"/>
          <w:lang w:eastAsia="fr-CH"/>
        </w:rPr>
      </w:pPr>
    </w:p>
    <w:p w14:paraId="42C8D97C" w14:textId="5DBD3B76" w:rsidR="00F4238D" w:rsidRPr="008D3A39" w:rsidRDefault="00F4238D" w:rsidP="008D3A39">
      <w:pPr>
        <w:shd w:val="clear" w:color="auto" w:fill="FFFFFF"/>
        <w:spacing w:after="120" w:line="276" w:lineRule="auto"/>
        <w:jc w:val="center"/>
        <w:rPr>
          <w:rFonts w:ascii="Century Gothic" w:eastAsia="Times New Roman" w:hAnsi="Century Gothic" w:cs="Arial"/>
          <w:sz w:val="44"/>
          <w:szCs w:val="44"/>
          <w:lang w:eastAsia="fr-CH"/>
        </w:rPr>
      </w:pPr>
      <w:r w:rsidRPr="00F4238D">
        <w:rPr>
          <w:rFonts w:ascii="Century Gothic" w:eastAsia="Times New Roman" w:hAnsi="Century Gothic" w:cs="Arial"/>
          <w:sz w:val="44"/>
          <w:szCs w:val="44"/>
          <w:lang w:eastAsia="fr-CH"/>
        </w:rPr>
        <w:t>La guirlande des 1 000 grues est devenue un symbole mondial de paix et les gens peuvent en laisser dans les</w:t>
      </w:r>
      <w:r w:rsidR="00AE2DAC">
        <w:rPr>
          <w:rFonts w:ascii="Century Gothic" w:eastAsia="Times New Roman" w:hAnsi="Century Gothic" w:cs="Arial"/>
          <w:sz w:val="44"/>
          <w:szCs w:val="44"/>
          <w:lang w:eastAsia="fr-CH"/>
        </w:rPr>
        <w:t xml:space="preserve"> </w:t>
      </w:r>
      <w:hyperlink r:id="rId11" w:tooltip="Temples bouddhistes au Japon" w:history="1">
        <w:r w:rsidRPr="00F4238D">
          <w:rPr>
            <w:rFonts w:ascii="Century Gothic" w:eastAsia="Times New Roman" w:hAnsi="Century Gothic" w:cs="Arial"/>
            <w:sz w:val="44"/>
            <w:szCs w:val="44"/>
            <w:lang w:eastAsia="fr-CH"/>
          </w:rPr>
          <w:t>temples</w:t>
        </w:r>
      </w:hyperlink>
      <w:r w:rsidR="00AE2DAC">
        <w:rPr>
          <w:rFonts w:ascii="Century Gothic" w:eastAsia="Times New Roman" w:hAnsi="Century Gothic" w:cs="Arial"/>
          <w:sz w:val="44"/>
          <w:szCs w:val="44"/>
          <w:lang w:eastAsia="fr-CH"/>
        </w:rPr>
        <w:t xml:space="preserve"> </w:t>
      </w:r>
      <w:r w:rsidRPr="00F4238D">
        <w:rPr>
          <w:rFonts w:ascii="Century Gothic" w:eastAsia="Times New Roman" w:hAnsi="Century Gothic" w:cs="Arial"/>
          <w:sz w:val="44"/>
          <w:szCs w:val="44"/>
          <w:lang w:eastAsia="fr-CH"/>
        </w:rPr>
        <w:t>ou jardins de prières (notamment à</w:t>
      </w:r>
      <w:r w:rsidR="00AE2DAC">
        <w:rPr>
          <w:rFonts w:ascii="Century Gothic" w:eastAsia="Times New Roman" w:hAnsi="Century Gothic" w:cs="Arial"/>
          <w:sz w:val="44"/>
          <w:szCs w:val="44"/>
          <w:lang w:eastAsia="fr-CH"/>
        </w:rPr>
        <w:t xml:space="preserve"> </w:t>
      </w:r>
      <w:hyperlink r:id="rId12" w:tooltip="Tokyo" w:history="1">
        <w:r w:rsidRPr="00F4238D">
          <w:rPr>
            <w:rFonts w:ascii="Century Gothic" w:eastAsia="Times New Roman" w:hAnsi="Century Gothic" w:cs="Arial"/>
            <w:sz w:val="44"/>
            <w:szCs w:val="44"/>
            <w:lang w:eastAsia="fr-CH"/>
          </w:rPr>
          <w:t>Tokyo</w:t>
        </w:r>
      </w:hyperlink>
      <w:r w:rsidR="00AE2DAC">
        <w:rPr>
          <w:rFonts w:ascii="Century Gothic" w:eastAsia="Times New Roman" w:hAnsi="Century Gothic" w:cs="Arial"/>
          <w:sz w:val="44"/>
          <w:szCs w:val="44"/>
          <w:lang w:eastAsia="fr-CH"/>
        </w:rPr>
        <w:t xml:space="preserve"> </w:t>
      </w:r>
      <w:r w:rsidRPr="00F4238D">
        <w:rPr>
          <w:rFonts w:ascii="Century Gothic" w:eastAsia="Times New Roman" w:hAnsi="Century Gothic" w:cs="Arial"/>
          <w:sz w:val="44"/>
          <w:szCs w:val="44"/>
          <w:lang w:eastAsia="fr-CH"/>
        </w:rPr>
        <w:t>et</w:t>
      </w:r>
      <w:r w:rsidR="00AE2DAC">
        <w:rPr>
          <w:rFonts w:ascii="Century Gothic" w:eastAsia="Times New Roman" w:hAnsi="Century Gothic" w:cs="Arial"/>
          <w:sz w:val="44"/>
          <w:szCs w:val="44"/>
          <w:lang w:eastAsia="fr-CH"/>
        </w:rPr>
        <w:t xml:space="preserve"> </w:t>
      </w:r>
      <w:hyperlink r:id="rId13" w:tooltip="Hiroshima" w:history="1">
        <w:r w:rsidRPr="00F4238D">
          <w:rPr>
            <w:rFonts w:ascii="Century Gothic" w:eastAsia="Times New Roman" w:hAnsi="Century Gothic" w:cs="Arial"/>
            <w:sz w:val="44"/>
            <w:szCs w:val="44"/>
            <w:lang w:eastAsia="fr-CH"/>
          </w:rPr>
          <w:t>Hiroshima</w:t>
        </w:r>
      </w:hyperlink>
      <w:r w:rsidRPr="00F4238D">
        <w:rPr>
          <w:rFonts w:ascii="Century Gothic" w:eastAsia="Times New Roman" w:hAnsi="Century Gothic" w:cs="Arial"/>
          <w:sz w:val="44"/>
          <w:szCs w:val="44"/>
          <w:lang w:eastAsia="fr-CH"/>
        </w:rPr>
        <w:t>). Elle a alors le même sens que les drapeaux de prières tibétains.</w:t>
      </w:r>
    </w:p>
    <w:p w14:paraId="508DB939" w14:textId="043E96EC" w:rsidR="008D3A39" w:rsidRPr="008D3A39" w:rsidRDefault="008D3A39" w:rsidP="008D3A39">
      <w:pPr>
        <w:jc w:val="center"/>
        <w:rPr>
          <w:rFonts w:ascii="Century Gothic" w:eastAsia="Times New Roman" w:hAnsi="Century Gothic" w:cs="Arial"/>
          <w:sz w:val="44"/>
          <w:szCs w:val="44"/>
          <w:lang w:eastAsia="fr-CH"/>
        </w:rPr>
      </w:pPr>
      <w:r w:rsidRPr="008D3A39">
        <w:rPr>
          <w:rFonts w:ascii="Century Gothic" w:eastAsia="Times New Roman" w:hAnsi="Century Gothic" w:cs="Arial"/>
          <w:sz w:val="44"/>
          <w:szCs w:val="44"/>
          <w:lang w:eastAsia="fr-CH"/>
        </w:rPr>
        <w:br w:type="page"/>
      </w:r>
    </w:p>
    <w:p w14:paraId="22C8A85A" w14:textId="2F263A28" w:rsidR="00F4238D" w:rsidRPr="00F4238D" w:rsidRDefault="006B4027" w:rsidP="008D3A39">
      <w:pPr>
        <w:shd w:val="clear" w:color="auto" w:fill="FFFFFF"/>
        <w:spacing w:after="120" w:line="276" w:lineRule="auto"/>
        <w:jc w:val="center"/>
        <w:rPr>
          <w:rFonts w:ascii="Century Gothic" w:eastAsia="Times New Roman" w:hAnsi="Century Gothic" w:cs="Arial"/>
          <w:sz w:val="44"/>
          <w:szCs w:val="44"/>
          <w:lang w:eastAsia="fr-CH"/>
        </w:rPr>
      </w:pPr>
      <w:r>
        <w:rPr>
          <w:rFonts w:ascii="Century Gothic" w:eastAsia="Times New Roman" w:hAnsi="Century Gothic" w:cs="Arial"/>
          <w:noProof/>
          <w:sz w:val="44"/>
          <w:szCs w:val="44"/>
          <w:lang w:eastAsia="fr-CH"/>
        </w:rPr>
        <w:lastRenderedPageBreak/>
        <mc:AlternateContent>
          <mc:Choice Requires="wps">
            <w:drawing>
              <wp:anchor distT="0" distB="0" distL="114300" distR="114300" simplePos="0" relativeHeight="251659264" behindDoc="0" locked="0" layoutInCell="1" allowOverlap="1" wp14:anchorId="6891CE32" wp14:editId="6269D4A1">
                <wp:simplePos x="0" y="0"/>
                <wp:positionH relativeFrom="column">
                  <wp:posOffset>-390129</wp:posOffset>
                </wp:positionH>
                <wp:positionV relativeFrom="paragraph">
                  <wp:posOffset>-360149</wp:posOffset>
                </wp:positionV>
                <wp:extent cx="6610350" cy="9638665"/>
                <wp:effectExtent l="0" t="0" r="0" b="635"/>
                <wp:wrapNone/>
                <wp:docPr id="1" name="Cadre 1"/>
                <wp:cNvGraphicFramePr/>
                <a:graphic xmlns:a="http://schemas.openxmlformats.org/drawingml/2006/main">
                  <a:graphicData uri="http://schemas.microsoft.com/office/word/2010/wordprocessingShape">
                    <wps:wsp>
                      <wps:cNvSpPr/>
                      <wps:spPr>
                        <a:xfrm>
                          <a:off x="0" y="0"/>
                          <a:ext cx="6610350" cy="9638665"/>
                        </a:xfrm>
                        <a:prstGeom prst="frame">
                          <a:avLst>
                            <a:gd name="adj1" fmla="val 2068"/>
                          </a:avLst>
                        </a:prstGeom>
                        <a:blipFill>
                          <a:blip r:embed="rId6"/>
                          <a:tile tx="0" ty="0" sx="100000" sy="100000" flip="none" algn="tl"/>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E6E8427" id="Cadre 1" o:spid="_x0000_s1026" style="position:absolute;margin-left:-30.7pt;margin-top:-28.35pt;width:520.5pt;height:758.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6610350,96386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&#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" path="m,l6610350,r,9638665l,9638665,,xm136702,136702r,9365261l6473648,9501963r,-9365261l136702,136702xe" stroked="f" strokeweight="1pt">
                <v:fill r:id="rId7" o:title="" recolor="t" rotate="t" type="tile"/>
                <v:stroke joinstyle="miter"/>
                <v:path arrowok="t" o:connecttype="custom" o:connectlocs="0,0;6610350,0;6610350,9638665;0,9638665;0,0;136702,136702;136702,9501963;6473648,9501963;6473648,136702;136702,136702" o:connectangles="0,0,0,0,0,0,0,0,0,0"/>
              </v:shape>
            </w:pict>
          </mc:Fallback>
        </mc:AlternateContent>
      </w:r>
      <w:r w:rsidR="00F4238D" w:rsidRPr="00F4238D">
        <w:rPr>
          <w:rFonts w:ascii="Century Gothic" w:eastAsia="Times New Roman" w:hAnsi="Century Gothic" w:cs="Arial"/>
          <w:sz w:val="44"/>
          <w:szCs w:val="44"/>
          <w:lang w:eastAsia="fr-CH"/>
        </w:rPr>
        <w:t>Cette</w:t>
      </w:r>
      <w:r w:rsidR="00AE2DAC">
        <w:rPr>
          <w:rFonts w:ascii="Century Gothic" w:eastAsia="Times New Roman" w:hAnsi="Century Gothic" w:cs="Arial"/>
          <w:sz w:val="44"/>
          <w:szCs w:val="44"/>
          <w:lang w:eastAsia="fr-CH"/>
        </w:rPr>
        <w:t xml:space="preserve"> </w:t>
      </w:r>
      <w:hyperlink r:id="rId14" w:tooltip="Légende" w:history="1">
        <w:r w:rsidR="00F4238D" w:rsidRPr="00F4238D">
          <w:rPr>
            <w:rFonts w:ascii="Century Gothic" w:eastAsia="Times New Roman" w:hAnsi="Century Gothic" w:cs="Arial"/>
            <w:sz w:val="44"/>
            <w:szCs w:val="44"/>
            <w:lang w:eastAsia="fr-CH"/>
          </w:rPr>
          <w:t>légende</w:t>
        </w:r>
      </w:hyperlink>
      <w:r w:rsidR="00AE2DAC">
        <w:rPr>
          <w:rFonts w:ascii="Century Gothic" w:eastAsia="Times New Roman" w:hAnsi="Century Gothic" w:cs="Arial"/>
          <w:sz w:val="44"/>
          <w:szCs w:val="44"/>
          <w:lang w:eastAsia="fr-CH"/>
        </w:rPr>
        <w:t xml:space="preserve"> </w:t>
      </w:r>
      <w:r w:rsidR="00F4238D" w:rsidRPr="00F4238D">
        <w:rPr>
          <w:rFonts w:ascii="Century Gothic" w:eastAsia="Times New Roman" w:hAnsi="Century Gothic" w:cs="Arial"/>
          <w:sz w:val="44"/>
          <w:szCs w:val="44"/>
          <w:lang w:eastAsia="fr-CH"/>
        </w:rPr>
        <w:t>a inspiré l'histoire de</w:t>
      </w:r>
      <w:r w:rsidR="008D3A39">
        <w:rPr>
          <w:rFonts w:ascii="Century Gothic" w:eastAsia="Times New Roman" w:hAnsi="Century Gothic" w:cs="Arial"/>
          <w:sz w:val="44"/>
          <w:szCs w:val="44"/>
          <w:lang w:eastAsia="fr-CH"/>
        </w:rPr>
        <w:t xml:space="preserve"> </w:t>
      </w:r>
      <w:hyperlink r:id="rId15" w:tooltip="Sadako Sasaki" w:history="1">
        <w:proofErr w:type="spellStart"/>
        <w:r w:rsidR="00F4238D" w:rsidRPr="00F4238D">
          <w:rPr>
            <w:rFonts w:ascii="Century Gothic" w:eastAsia="Times New Roman" w:hAnsi="Century Gothic" w:cs="Arial"/>
            <w:sz w:val="44"/>
            <w:szCs w:val="44"/>
            <w:lang w:eastAsia="fr-CH"/>
          </w:rPr>
          <w:t>Sadako</w:t>
        </w:r>
        <w:proofErr w:type="spellEnd"/>
        <w:r w:rsidR="00F4238D" w:rsidRPr="00F4238D">
          <w:rPr>
            <w:rFonts w:ascii="Century Gothic" w:eastAsia="Times New Roman" w:hAnsi="Century Gothic" w:cs="Arial"/>
            <w:sz w:val="44"/>
            <w:szCs w:val="44"/>
            <w:lang w:eastAsia="fr-CH"/>
          </w:rPr>
          <w:t xml:space="preserve"> Sasaki</w:t>
        </w:r>
      </w:hyperlink>
      <w:r w:rsidR="00F4238D" w:rsidRPr="00F4238D">
        <w:rPr>
          <w:rFonts w:ascii="Century Gothic" w:eastAsia="Times New Roman" w:hAnsi="Century Gothic" w:cs="Arial"/>
          <w:sz w:val="44"/>
          <w:szCs w:val="44"/>
          <w:lang w:eastAsia="fr-CH"/>
        </w:rPr>
        <w:t>, survivante des bombardements atomiques. Cette fillette japonaise atteinte de</w:t>
      </w:r>
      <w:r w:rsidR="00AE2DAC">
        <w:rPr>
          <w:rFonts w:ascii="Century Gothic" w:eastAsia="Times New Roman" w:hAnsi="Century Gothic" w:cs="Arial"/>
          <w:sz w:val="44"/>
          <w:szCs w:val="44"/>
          <w:lang w:eastAsia="fr-CH"/>
        </w:rPr>
        <w:t xml:space="preserve"> </w:t>
      </w:r>
      <w:hyperlink r:id="rId16" w:tooltip="Leucémie" w:history="1">
        <w:r w:rsidR="00F4238D" w:rsidRPr="00F4238D">
          <w:rPr>
            <w:rFonts w:ascii="Century Gothic" w:eastAsia="Times New Roman" w:hAnsi="Century Gothic" w:cs="Arial"/>
            <w:sz w:val="44"/>
            <w:szCs w:val="44"/>
            <w:lang w:eastAsia="fr-CH"/>
          </w:rPr>
          <w:t>leucémie</w:t>
        </w:r>
      </w:hyperlink>
      <w:r w:rsidR="00AE2DAC">
        <w:rPr>
          <w:rFonts w:ascii="Century Gothic" w:eastAsia="Times New Roman" w:hAnsi="Century Gothic" w:cs="Arial"/>
          <w:sz w:val="44"/>
          <w:szCs w:val="44"/>
          <w:lang w:eastAsia="fr-CH"/>
        </w:rPr>
        <w:t xml:space="preserve"> </w:t>
      </w:r>
      <w:r w:rsidR="00F4238D" w:rsidRPr="00F4238D">
        <w:rPr>
          <w:rFonts w:ascii="Century Gothic" w:eastAsia="Times New Roman" w:hAnsi="Century Gothic" w:cs="Arial"/>
          <w:sz w:val="44"/>
          <w:szCs w:val="44"/>
          <w:lang w:eastAsia="fr-CH"/>
        </w:rPr>
        <w:t>à la suite de l’explosion de la</w:t>
      </w:r>
      <w:r w:rsidR="00AE2DAC">
        <w:rPr>
          <w:rFonts w:ascii="Century Gothic" w:eastAsia="Times New Roman" w:hAnsi="Century Gothic" w:cs="Arial"/>
          <w:sz w:val="44"/>
          <w:szCs w:val="44"/>
          <w:lang w:eastAsia="fr-CH"/>
        </w:rPr>
        <w:t xml:space="preserve"> </w:t>
      </w:r>
      <w:hyperlink r:id="rId17" w:tooltip="Bombe atomique" w:history="1">
        <w:r w:rsidR="00F4238D" w:rsidRPr="00F4238D">
          <w:rPr>
            <w:rFonts w:ascii="Century Gothic" w:eastAsia="Times New Roman" w:hAnsi="Century Gothic" w:cs="Arial"/>
            <w:sz w:val="44"/>
            <w:szCs w:val="44"/>
            <w:lang w:eastAsia="fr-CH"/>
          </w:rPr>
          <w:t>bombe atomique</w:t>
        </w:r>
      </w:hyperlink>
      <w:r w:rsidR="00AE2DAC">
        <w:rPr>
          <w:rFonts w:ascii="Century Gothic" w:eastAsia="Times New Roman" w:hAnsi="Century Gothic" w:cs="Arial"/>
          <w:sz w:val="44"/>
          <w:szCs w:val="44"/>
          <w:lang w:eastAsia="fr-CH"/>
        </w:rPr>
        <w:t xml:space="preserve"> </w:t>
      </w:r>
      <w:r w:rsidR="00F4238D" w:rsidRPr="00F4238D">
        <w:rPr>
          <w:rFonts w:ascii="Century Gothic" w:eastAsia="Times New Roman" w:hAnsi="Century Gothic" w:cs="Arial"/>
          <w:sz w:val="44"/>
          <w:szCs w:val="44"/>
          <w:lang w:eastAsia="fr-CH"/>
        </w:rPr>
        <w:t>d’</w:t>
      </w:r>
      <w:hyperlink r:id="rId18" w:tooltip="Hiroshima" w:history="1">
        <w:r w:rsidR="00F4238D" w:rsidRPr="00F4238D">
          <w:rPr>
            <w:rFonts w:ascii="Century Gothic" w:eastAsia="Times New Roman" w:hAnsi="Century Gothic" w:cs="Arial"/>
            <w:sz w:val="44"/>
            <w:szCs w:val="44"/>
            <w:lang w:eastAsia="fr-CH"/>
          </w:rPr>
          <w:t>Hiroshima</w:t>
        </w:r>
      </w:hyperlink>
      <w:r w:rsidR="00AE2DAC">
        <w:rPr>
          <w:rFonts w:ascii="Century Gothic" w:eastAsia="Times New Roman" w:hAnsi="Century Gothic" w:cs="Arial"/>
          <w:sz w:val="44"/>
          <w:szCs w:val="44"/>
          <w:lang w:eastAsia="fr-CH"/>
        </w:rPr>
        <w:t xml:space="preserve"> </w:t>
      </w:r>
      <w:r w:rsidR="00F4238D" w:rsidRPr="00F4238D">
        <w:rPr>
          <w:rFonts w:ascii="Century Gothic" w:eastAsia="Times New Roman" w:hAnsi="Century Gothic" w:cs="Arial"/>
          <w:sz w:val="44"/>
          <w:szCs w:val="44"/>
          <w:lang w:eastAsia="fr-CH"/>
        </w:rPr>
        <w:t xml:space="preserve">avait entrepris de réaliser, sous l'impulsion de sa meilleure amie </w:t>
      </w:r>
      <w:proofErr w:type="spellStart"/>
      <w:r w:rsidR="00F4238D" w:rsidRPr="00F4238D">
        <w:rPr>
          <w:rFonts w:ascii="Century Gothic" w:eastAsia="Times New Roman" w:hAnsi="Century Gothic" w:cs="Arial"/>
          <w:sz w:val="44"/>
          <w:szCs w:val="44"/>
          <w:lang w:eastAsia="fr-CH"/>
        </w:rPr>
        <w:t>Chizuko</w:t>
      </w:r>
      <w:proofErr w:type="spellEnd"/>
      <w:r w:rsidR="00F4238D" w:rsidRPr="00F4238D">
        <w:rPr>
          <w:rFonts w:ascii="Century Gothic" w:eastAsia="Times New Roman" w:hAnsi="Century Gothic" w:cs="Arial"/>
          <w:sz w:val="44"/>
          <w:szCs w:val="44"/>
          <w:lang w:eastAsia="fr-CH"/>
        </w:rPr>
        <w:t>, mille grues en</w:t>
      </w:r>
      <w:r w:rsidR="00AE2DAC">
        <w:rPr>
          <w:rFonts w:ascii="Century Gothic" w:eastAsia="Times New Roman" w:hAnsi="Century Gothic" w:cs="Arial"/>
          <w:sz w:val="44"/>
          <w:szCs w:val="44"/>
          <w:lang w:eastAsia="fr-CH"/>
        </w:rPr>
        <w:t xml:space="preserve"> </w:t>
      </w:r>
      <w:hyperlink r:id="rId19" w:tooltip="Origami" w:history="1">
        <w:r w:rsidR="00F4238D" w:rsidRPr="00F4238D">
          <w:rPr>
            <w:rFonts w:ascii="Century Gothic" w:eastAsia="Times New Roman" w:hAnsi="Century Gothic" w:cs="Arial"/>
            <w:sz w:val="44"/>
            <w:szCs w:val="44"/>
            <w:lang w:eastAsia="fr-CH"/>
          </w:rPr>
          <w:t>origami</w:t>
        </w:r>
      </w:hyperlink>
      <w:r w:rsidR="00AE2DAC">
        <w:rPr>
          <w:rFonts w:ascii="Century Gothic" w:eastAsia="Times New Roman" w:hAnsi="Century Gothic" w:cs="Arial"/>
          <w:sz w:val="44"/>
          <w:szCs w:val="44"/>
          <w:lang w:eastAsia="fr-CH"/>
        </w:rPr>
        <w:t xml:space="preserve"> </w:t>
      </w:r>
      <w:r w:rsidR="00F4238D" w:rsidRPr="00F4238D">
        <w:rPr>
          <w:rFonts w:ascii="Century Gothic" w:eastAsia="Times New Roman" w:hAnsi="Century Gothic" w:cs="Arial"/>
          <w:sz w:val="44"/>
          <w:szCs w:val="44"/>
          <w:lang w:eastAsia="fr-CH"/>
        </w:rPr>
        <w:t>afin de réaliser son vœu de guérison. Malheureusement, elle est morte avant d’avoir pu achever sa tâche en ayant réalisé seulement 644 grues. Les élèves de sa classe ont terminé ce qu'elle avait commencé et son histoire a fait de la grue en papier un</w:t>
      </w:r>
      <w:r w:rsidR="00AE2DAC">
        <w:rPr>
          <w:rFonts w:ascii="Century Gothic" w:eastAsia="Times New Roman" w:hAnsi="Century Gothic" w:cs="Arial"/>
          <w:sz w:val="44"/>
          <w:szCs w:val="44"/>
          <w:lang w:eastAsia="fr-CH"/>
        </w:rPr>
        <w:t xml:space="preserve"> </w:t>
      </w:r>
      <w:hyperlink r:id="rId20" w:tooltip="Symbole de la paix" w:history="1">
        <w:r w:rsidR="00F4238D" w:rsidRPr="00F4238D">
          <w:rPr>
            <w:rFonts w:ascii="Century Gothic" w:eastAsia="Times New Roman" w:hAnsi="Century Gothic" w:cs="Arial"/>
            <w:sz w:val="44"/>
            <w:szCs w:val="44"/>
            <w:lang w:eastAsia="fr-CH"/>
          </w:rPr>
          <w:t>symbole de la paix</w:t>
        </w:r>
      </w:hyperlink>
      <w:r w:rsidR="00F4238D" w:rsidRPr="00F4238D">
        <w:rPr>
          <w:rFonts w:ascii="Century Gothic" w:eastAsia="Times New Roman" w:hAnsi="Century Gothic" w:cs="Arial"/>
          <w:sz w:val="44"/>
          <w:szCs w:val="44"/>
          <w:lang w:eastAsia="fr-CH"/>
        </w:rPr>
        <w:t>.</w:t>
      </w:r>
    </w:p>
    <w:p w14:paraId="234A02CA" w14:textId="5BC1D0D6" w:rsidR="00127F8F" w:rsidRPr="008D3A39" w:rsidRDefault="00F4238D" w:rsidP="008D3A39">
      <w:pPr>
        <w:shd w:val="clear" w:color="auto" w:fill="FFFFFF"/>
        <w:spacing w:after="120" w:line="276" w:lineRule="auto"/>
        <w:jc w:val="center"/>
        <w:rPr>
          <w:rFonts w:ascii="Century Gothic" w:hAnsi="Century Gothic"/>
          <w:sz w:val="44"/>
          <w:szCs w:val="44"/>
        </w:rPr>
      </w:pPr>
      <w:r w:rsidRPr="00F4238D">
        <w:rPr>
          <w:rFonts w:ascii="Century Gothic" w:eastAsia="Times New Roman" w:hAnsi="Century Gothic" w:cs="Arial"/>
          <w:sz w:val="44"/>
          <w:szCs w:val="44"/>
          <w:lang w:eastAsia="fr-CH"/>
        </w:rPr>
        <w:t>En 1958, un</w:t>
      </w:r>
      <w:r w:rsidR="00AE2DAC">
        <w:rPr>
          <w:rFonts w:ascii="Century Gothic" w:eastAsia="Times New Roman" w:hAnsi="Century Gothic" w:cs="Arial"/>
          <w:sz w:val="44"/>
          <w:szCs w:val="44"/>
          <w:lang w:eastAsia="fr-CH"/>
        </w:rPr>
        <w:t xml:space="preserve"> </w:t>
      </w:r>
      <w:hyperlink r:id="rId21" w:tooltip="Monument de la paix des enfants" w:history="1">
        <w:r w:rsidRPr="00F4238D">
          <w:rPr>
            <w:rFonts w:ascii="Century Gothic" w:eastAsia="Times New Roman" w:hAnsi="Century Gothic" w:cs="Arial"/>
            <w:sz w:val="44"/>
            <w:szCs w:val="44"/>
            <w:lang w:eastAsia="fr-CH"/>
          </w:rPr>
          <w:t>monument de la paix des enfants</w:t>
        </w:r>
      </w:hyperlink>
      <w:r w:rsidR="00AE2DAC">
        <w:rPr>
          <w:rFonts w:ascii="Century Gothic" w:eastAsia="Times New Roman" w:hAnsi="Century Gothic" w:cs="Arial"/>
          <w:sz w:val="44"/>
          <w:szCs w:val="44"/>
          <w:lang w:eastAsia="fr-CH"/>
        </w:rPr>
        <w:t xml:space="preserve"> </w:t>
      </w:r>
      <w:r w:rsidRPr="00F4238D">
        <w:rPr>
          <w:rFonts w:ascii="Century Gothic" w:eastAsia="Times New Roman" w:hAnsi="Century Gothic" w:cs="Arial"/>
          <w:sz w:val="44"/>
          <w:szCs w:val="44"/>
          <w:lang w:eastAsia="fr-CH"/>
        </w:rPr>
        <w:t xml:space="preserve">a été inauguré, immortalisant en son sommet, </w:t>
      </w:r>
      <w:proofErr w:type="spellStart"/>
      <w:r w:rsidRPr="00F4238D">
        <w:rPr>
          <w:rFonts w:ascii="Century Gothic" w:eastAsia="Times New Roman" w:hAnsi="Century Gothic" w:cs="Arial"/>
          <w:sz w:val="44"/>
          <w:szCs w:val="44"/>
          <w:lang w:eastAsia="fr-CH"/>
        </w:rPr>
        <w:t>Sadako</w:t>
      </w:r>
      <w:proofErr w:type="spellEnd"/>
      <w:r w:rsidRPr="00F4238D">
        <w:rPr>
          <w:rFonts w:ascii="Century Gothic" w:eastAsia="Times New Roman" w:hAnsi="Century Gothic" w:cs="Arial"/>
          <w:sz w:val="44"/>
          <w:szCs w:val="44"/>
          <w:lang w:eastAsia="fr-CH"/>
        </w:rPr>
        <w:t xml:space="preserve"> tenant une grue en or dans ses mains. Son</w:t>
      </w:r>
      <w:r w:rsidR="00AE2DAC">
        <w:rPr>
          <w:rFonts w:ascii="Century Gothic" w:eastAsia="Times New Roman" w:hAnsi="Century Gothic" w:cs="Arial"/>
          <w:sz w:val="44"/>
          <w:szCs w:val="44"/>
          <w:lang w:eastAsia="fr-CH"/>
        </w:rPr>
        <w:t xml:space="preserve"> </w:t>
      </w:r>
      <w:hyperlink r:id="rId22" w:tooltip="Piédestal" w:history="1">
        <w:r w:rsidRPr="00F4238D">
          <w:rPr>
            <w:rFonts w:ascii="Century Gothic" w:eastAsia="Times New Roman" w:hAnsi="Century Gothic" w:cs="Arial"/>
            <w:sz w:val="44"/>
            <w:szCs w:val="44"/>
            <w:lang w:eastAsia="fr-CH"/>
          </w:rPr>
          <w:t>piédestal</w:t>
        </w:r>
      </w:hyperlink>
      <w:r w:rsidR="00AE2DAC">
        <w:rPr>
          <w:rFonts w:ascii="Century Gothic" w:eastAsia="Times New Roman" w:hAnsi="Century Gothic" w:cs="Arial"/>
          <w:sz w:val="44"/>
          <w:szCs w:val="44"/>
          <w:lang w:eastAsia="fr-CH"/>
        </w:rPr>
        <w:t xml:space="preserve"> </w:t>
      </w:r>
      <w:r w:rsidRPr="00F4238D">
        <w:rPr>
          <w:rFonts w:ascii="Century Gothic" w:eastAsia="Times New Roman" w:hAnsi="Century Gothic" w:cs="Arial"/>
          <w:sz w:val="44"/>
          <w:szCs w:val="44"/>
          <w:lang w:eastAsia="fr-CH"/>
        </w:rPr>
        <w:t>porte l'inscription</w:t>
      </w:r>
      <w:r w:rsidR="00AE2DAC">
        <w:rPr>
          <w:rFonts w:ascii="Century Gothic" w:eastAsia="Times New Roman" w:hAnsi="Century Gothic" w:cs="Arial"/>
          <w:sz w:val="44"/>
          <w:szCs w:val="44"/>
          <w:lang w:eastAsia="fr-CH"/>
        </w:rPr>
        <w:t> :</w:t>
      </w:r>
      <w:r w:rsidR="00AE2DAC">
        <w:rPr>
          <w:rFonts w:ascii="Century Gothic" w:eastAsia="Times New Roman" w:hAnsi="Century Gothic" w:cs="Arial"/>
          <w:sz w:val="44"/>
          <w:szCs w:val="44"/>
          <w:lang w:eastAsia="fr-CH"/>
        </w:rPr>
        <w:br/>
      </w:r>
      <w:r w:rsidRPr="00AE2DAC">
        <w:rPr>
          <w:rFonts w:ascii="Century Gothic" w:eastAsia="Times New Roman" w:hAnsi="Century Gothic" w:cs="Arial"/>
          <w:b/>
          <w:bCs/>
          <w:i/>
          <w:iCs/>
          <w:sz w:val="44"/>
          <w:szCs w:val="44"/>
          <w:lang w:eastAsia="fr-CH"/>
        </w:rPr>
        <w:t>«</w:t>
      </w:r>
      <w:r w:rsidR="00AE2DAC" w:rsidRPr="00AE2DAC">
        <w:rPr>
          <w:rFonts w:ascii="Century Gothic" w:eastAsia="Times New Roman" w:hAnsi="Century Gothic" w:cs="Arial"/>
          <w:b/>
          <w:bCs/>
          <w:i/>
          <w:iCs/>
          <w:sz w:val="44"/>
          <w:szCs w:val="44"/>
          <w:lang w:eastAsia="fr-CH"/>
        </w:rPr>
        <w:t xml:space="preserve"> </w:t>
      </w:r>
      <w:r w:rsidRPr="00AE2DAC">
        <w:rPr>
          <w:rFonts w:ascii="Century Gothic" w:eastAsia="Times New Roman" w:hAnsi="Century Gothic" w:cs="Arial"/>
          <w:b/>
          <w:bCs/>
          <w:i/>
          <w:iCs/>
          <w:sz w:val="44"/>
          <w:szCs w:val="44"/>
          <w:lang w:eastAsia="fr-CH"/>
        </w:rPr>
        <w:t>Ceci est notre cri. Ceci est notre prière. Pour construire la paix dans le monde</w:t>
      </w:r>
      <w:r w:rsidR="00AE2DAC" w:rsidRPr="00AE2DAC">
        <w:rPr>
          <w:rFonts w:ascii="Century Gothic" w:eastAsia="Times New Roman" w:hAnsi="Century Gothic" w:cs="Arial"/>
          <w:b/>
          <w:bCs/>
          <w:i/>
          <w:iCs/>
          <w:sz w:val="44"/>
          <w:szCs w:val="44"/>
          <w:lang w:eastAsia="fr-CH"/>
        </w:rPr>
        <w:t xml:space="preserve"> </w:t>
      </w:r>
      <w:r w:rsidRPr="00AE2DAC">
        <w:rPr>
          <w:rFonts w:ascii="Century Gothic" w:eastAsia="Times New Roman" w:hAnsi="Century Gothic" w:cs="Arial"/>
          <w:b/>
          <w:bCs/>
          <w:i/>
          <w:iCs/>
          <w:sz w:val="44"/>
          <w:szCs w:val="44"/>
          <w:lang w:eastAsia="fr-CH"/>
        </w:rPr>
        <w:t>».</w:t>
      </w:r>
    </w:p>
    <w:sectPr w:rsidR="00127F8F" w:rsidRPr="008D3A39" w:rsidSect="006B40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A804E" w14:textId="77777777" w:rsidR="00BA5FA4" w:rsidRDefault="00BA5FA4" w:rsidP="006B4027">
      <w:pPr>
        <w:spacing w:after="0" w:line="240" w:lineRule="auto"/>
      </w:pPr>
      <w:r>
        <w:separator/>
      </w:r>
    </w:p>
  </w:endnote>
  <w:endnote w:type="continuationSeparator" w:id="0">
    <w:p w14:paraId="154E3E62" w14:textId="77777777" w:rsidR="00BA5FA4" w:rsidRDefault="00BA5FA4" w:rsidP="006B4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892AD" w14:textId="77777777" w:rsidR="00BA5FA4" w:rsidRDefault="00BA5FA4" w:rsidP="006B4027">
      <w:pPr>
        <w:spacing w:after="0" w:line="240" w:lineRule="auto"/>
      </w:pPr>
      <w:r>
        <w:separator/>
      </w:r>
    </w:p>
  </w:footnote>
  <w:footnote w:type="continuationSeparator" w:id="0">
    <w:p w14:paraId="57E99429" w14:textId="77777777" w:rsidR="00BA5FA4" w:rsidRDefault="00BA5FA4" w:rsidP="006B40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38D"/>
    <w:rsid w:val="00127F8F"/>
    <w:rsid w:val="006B4027"/>
    <w:rsid w:val="008D3A39"/>
    <w:rsid w:val="00AE2DAC"/>
    <w:rsid w:val="00BA5FA4"/>
    <w:rsid w:val="00F4238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9ADB4"/>
  <w15:chartTrackingRefBased/>
  <w15:docId w15:val="{F0A8C24C-E2CC-4552-BBC1-40016B62D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F4238D"/>
    <w:pPr>
      <w:spacing w:before="100" w:beforeAutospacing="1" w:after="100" w:afterAutospacing="1" w:line="240" w:lineRule="auto"/>
      <w:outlineLvl w:val="1"/>
    </w:pPr>
    <w:rPr>
      <w:rFonts w:ascii="Times New Roman" w:eastAsia="Times New Roman" w:hAnsi="Times New Roman" w:cs="Times New Roman"/>
      <w:b/>
      <w:bCs/>
      <w:sz w:val="36"/>
      <w:szCs w:val="36"/>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4238D"/>
    <w:rPr>
      <w:rFonts w:ascii="Times New Roman" w:eastAsia="Times New Roman" w:hAnsi="Times New Roman" w:cs="Times New Roman"/>
      <w:b/>
      <w:bCs/>
      <w:sz w:val="36"/>
      <w:szCs w:val="36"/>
      <w:lang w:eastAsia="fr-CH"/>
    </w:rPr>
  </w:style>
  <w:style w:type="paragraph" w:styleId="NormalWeb">
    <w:name w:val="Normal (Web)"/>
    <w:basedOn w:val="Normal"/>
    <w:uiPriority w:val="99"/>
    <w:semiHidden/>
    <w:unhideWhenUsed/>
    <w:rsid w:val="00F4238D"/>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lang-ja">
    <w:name w:val="lang-ja"/>
    <w:basedOn w:val="Policepardfaut"/>
    <w:rsid w:val="00F4238D"/>
  </w:style>
  <w:style w:type="character" w:styleId="Lienhypertexte">
    <w:name w:val="Hyperlink"/>
    <w:basedOn w:val="Policepardfaut"/>
    <w:uiPriority w:val="99"/>
    <w:semiHidden/>
    <w:unhideWhenUsed/>
    <w:rsid w:val="00F4238D"/>
    <w:rPr>
      <w:color w:val="0000FF"/>
      <w:u w:val="single"/>
    </w:rPr>
  </w:style>
  <w:style w:type="character" w:customStyle="1" w:styleId="mw-headline">
    <w:name w:val="mw-headline"/>
    <w:basedOn w:val="Policepardfaut"/>
    <w:rsid w:val="00F4238D"/>
  </w:style>
  <w:style w:type="character" w:customStyle="1" w:styleId="mw-editsection">
    <w:name w:val="mw-editsection"/>
    <w:basedOn w:val="Policepardfaut"/>
    <w:rsid w:val="00F4238D"/>
  </w:style>
  <w:style w:type="character" w:customStyle="1" w:styleId="mw-editsection-bracket">
    <w:name w:val="mw-editsection-bracket"/>
    <w:basedOn w:val="Policepardfaut"/>
    <w:rsid w:val="00F4238D"/>
  </w:style>
  <w:style w:type="character" w:customStyle="1" w:styleId="mw-editsection-divider">
    <w:name w:val="mw-editsection-divider"/>
    <w:basedOn w:val="Policepardfaut"/>
    <w:rsid w:val="00F4238D"/>
  </w:style>
  <w:style w:type="paragraph" w:styleId="En-tte">
    <w:name w:val="header"/>
    <w:basedOn w:val="Normal"/>
    <w:link w:val="En-tteCar"/>
    <w:uiPriority w:val="99"/>
    <w:unhideWhenUsed/>
    <w:rsid w:val="006B4027"/>
    <w:pPr>
      <w:tabs>
        <w:tab w:val="center" w:pos="4536"/>
        <w:tab w:val="right" w:pos="9072"/>
      </w:tabs>
      <w:spacing w:after="0" w:line="240" w:lineRule="auto"/>
    </w:pPr>
  </w:style>
  <w:style w:type="character" w:customStyle="1" w:styleId="En-tteCar">
    <w:name w:val="En-tête Car"/>
    <w:basedOn w:val="Policepardfaut"/>
    <w:link w:val="En-tte"/>
    <w:uiPriority w:val="99"/>
    <w:rsid w:val="006B4027"/>
  </w:style>
  <w:style w:type="paragraph" w:styleId="Pieddepage">
    <w:name w:val="footer"/>
    <w:basedOn w:val="Normal"/>
    <w:link w:val="PieddepageCar"/>
    <w:uiPriority w:val="99"/>
    <w:unhideWhenUsed/>
    <w:rsid w:val="006B40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4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00149">
      <w:bodyDiv w:val="1"/>
      <w:marLeft w:val="0"/>
      <w:marRight w:val="0"/>
      <w:marTop w:val="0"/>
      <w:marBottom w:val="0"/>
      <w:divBdr>
        <w:top w:val="none" w:sz="0" w:space="0" w:color="auto"/>
        <w:left w:val="none" w:sz="0" w:space="0" w:color="auto"/>
        <w:bottom w:val="none" w:sz="0" w:space="0" w:color="auto"/>
        <w:right w:val="none" w:sz="0" w:space="0" w:color="auto"/>
      </w:divBdr>
      <w:divsChild>
        <w:div w:id="1911766895">
          <w:marLeft w:val="0"/>
          <w:marRight w:val="336"/>
          <w:marTop w:val="120"/>
          <w:marBottom w:val="312"/>
          <w:divBdr>
            <w:top w:val="none" w:sz="0" w:space="0" w:color="auto"/>
            <w:left w:val="none" w:sz="0" w:space="0" w:color="auto"/>
            <w:bottom w:val="none" w:sz="0" w:space="0" w:color="auto"/>
            <w:right w:val="none" w:sz="0" w:space="0" w:color="auto"/>
          </w:divBdr>
          <w:divsChild>
            <w:div w:id="95807470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44598374">
          <w:marLeft w:val="336"/>
          <w:marRight w:val="0"/>
          <w:marTop w:val="120"/>
          <w:marBottom w:val="312"/>
          <w:divBdr>
            <w:top w:val="none" w:sz="0" w:space="0" w:color="auto"/>
            <w:left w:val="none" w:sz="0" w:space="0" w:color="auto"/>
            <w:bottom w:val="none" w:sz="0" w:space="0" w:color="auto"/>
            <w:right w:val="none" w:sz="0" w:space="0" w:color="auto"/>
          </w:divBdr>
          <w:divsChild>
            <w:div w:id="32166608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Japon" TargetMode="External"/><Relationship Id="rId13" Type="http://schemas.openxmlformats.org/officeDocument/2006/relationships/hyperlink" Target="https://fr.wikipedia.org/wiki/Hiroshima" TargetMode="External"/><Relationship Id="rId18" Type="http://schemas.openxmlformats.org/officeDocument/2006/relationships/hyperlink" Target="https://fr.wikipedia.org/wiki/Hiroshima" TargetMode="External"/><Relationship Id="rId3" Type="http://schemas.openxmlformats.org/officeDocument/2006/relationships/webSettings" Target="webSettings.xml"/><Relationship Id="rId21" Type="http://schemas.openxmlformats.org/officeDocument/2006/relationships/hyperlink" Target="https://fr.wikipedia.org/wiki/Monument_de_la_paix_des_enfants" TargetMode="External"/><Relationship Id="rId7" Type="http://schemas.openxmlformats.org/officeDocument/2006/relationships/image" Target="media/image2.jpeg"/><Relationship Id="rId12" Type="http://schemas.openxmlformats.org/officeDocument/2006/relationships/hyperlink" Target="https://fr.wikipedia.org/wiki/Tokyo" TargetMode="External"/><Relationship Id="rId17" Type="http://schemas.openxmlformats.org/officeDocument/2006/relationships/hyperlink" Target="https://fr.wikipedia.org/wiki/Bombe_atomique" TargetMode="External"/><Relationship Id="rId2" Type="http://schemas.openxmlformats.org/officeDocument/2006/relationships/settings" Target="settings.xml"/><Relationship Id="rId16" Type="http://schemas.openxmlformats.org/officeDocument/2006/relationships/hyperlink" Target="https://fr.wikipedia.org/wiki/Leuc%C3%A9mie" TargetMode="External"/><Relationship Id="rId20" Type="http://schemas.openxmlformats.org/officeDocument/2006/relationships/hyperlink" Target="https://fr.wikipedia.org/wiki/Symbole_de_la_paix"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fr.wikipedia.org/wiki/Temples_bouddhistes_au_Japon"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fr.wikipedia.org/wiki/Sadako_Sasaki" TargetMode="External"/><Relationship Id="rId23" Type="http://schemas.openxmlformats.org/officeDocument/2006/relationships/fontTable" Target="fontTable.xml"/><Relationship Id="rId10" Type="http://schemas.openxmlformats.org/officeDocument/2006/relationships/hyperlink" Target="https://fr.wikipedia.org/wiki/Grue_en_papier" TargetMode="External"/><Relationship Id="rId19" Type="http://schemas.openxmlformats.org/officeDocument/2006/relationships/hyperlink" Target="https://fr.wikipedia.org/wiki/Origami" TargetMode="External"/><Relationship Id="rId4" Type="http://schemas.openxmlformats.org/officeDocument/2006/relationships/footnotes" Target="footnotes.xml"/><Relationship Id="rId9" Type="http://schemas.openxmlformats.org/officeDocument/2006/relationships/hyperlink" Target="https://fr.wikipedia.org/wiki/Origami" TargetMode="External"/><Relationship Id="rId14" Type="http://schemas.openxmlformats.org/officeDocument/2006/relationships/hyperlink" Target="https://fr.wikipedia.org/wiki/L%C3%A9gende" TargetMode="External"/><Relationship Id="rId22" Type="http://schemas.openxmlformats.org/officeDocument/2006/relationships/hyperlink" Target="https://fr.wikipedia.org/wiki/Pi%C3%A9dest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406</Words>
  <Characters>2239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Marilyne Bassin</dc:creator>
  <cp:keywords/>
  <dc:description/>
  <cp:lastModifiedBy>Marilyne Bassin</cp:lastModifiedBy>
  <cp:revision>3</cp:revision>
  <cp:lastPrinted>2022-10-29T09:28:00Z</cp:lastPrinted>
  <dcterms:created xsi:type="dcterms:W3CDTF">2022-10-28T07:13:00Z</dcterms:created>
  <dcterms:modified xsi:type="dcterms:W3CDTF">2022-10-29T09:41:00Z</dcterms:modified>
</cp:coreProperties>
</file>